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2293" w14:textId="77777777" w:rsidR="00BC0488" w:rsidRPr="00137112" w:rsidRDefault="00B01224" w:rsidP="00BC0488">
      <w:pPr>
        <w:pStyle w:val="Kop1"/>
        <w:rPr>
          <w:rFonts w:ascii="Verdana" w:hAnsi="Verdana"/>
          <w:color w:val="4A442A" w:themeColor="background2" w:themeShade="40"/>
          <w:sz w:val="22"/>
          <w:szCs w:val="22"/>
        </w:rPr>
      </w:pPr>
      <w:bookmarkStart w:id="0" w:name="_GoBack"/>
      <w:bookmarkEnd w:id="0"/>
      <w:r w:rsidRPr="00137112">
        <w:rPr>
          <w:rFonts w:ascii="Verdana" w:hAnsi="Verdana"/>
          <w:sz w:val="22"/>
          <w:szCs w:val="22"/>
        </w:rPr>
        <w:tab/>
      </w:r>
      <w:r w:rsidRPr="00137112">
        <w:rPr>
          <w:rFonts w:ascii="Verdana" w:hAnsi="Verdana"/>
          <w:sz w:val="22"/>
          <w:szCs w:val="22"/>
        </w:rPr>
        <w:tab/>
      </w:r>
      <w:r w:rsidRPr="00137112">
        <w:rPr>
          <w:rFonts w:ascii="Verdana" w:hAnsi="Verdana"/>
          <w:sz w:val="22"/>
          <w:szCs w:val="22"/>
        </w:rPr>
        <w:tab/>
      </w:r>
      <w:r w:rsidRPr="00137112">
        <w:rPr>
          <w:rFonts w:ascii="Verdana" w:hAnsi="Verdana"/>
          <w:sz w:val="22"/>
          <w:szCs w:val="22"/>
        </w:rPr>
        <w:tab/>
      </w:r>
      <w:r w:rsidR="00BC0488" w:rsidRPr="00137112">
        <w:rPr>
          <w:rFonts w:ascii="Verdana" w:hAnsi="Verdana"/>
          <w:bCs w:val="0"/>
          <w:i/>
          <w:iCs/>
          <w:color w:val="4A442A" w:themeColor="background2" w:themeShade="40"/>
          <w:sz w:val="22"/>
          <w:szCs w:val="22"/>
        </w:rPr>
        <w:t>Klachtenprocedure</w:t>
      </w:r>
    </w:p>
    <w:p w14:paraId="188D6667" w14:textId="77777777" w:rsidR="00BC0488" w:rsidRPr="00137112" w:rsidRDefault="00BC0488" w:rsidP="00BC0488">
      <w:pPr>
        <w:rPr>
          <w:rFonts w:ascii="Verdana" w:hAnsi="Verdana"/>
          <w:color w:val="4A442A" w:themeColor="background2" w:themeShade="40"/>
          <w:sz w:val="22"/>
          <w:szCs w:val="22"/>
        </w:rPr>
      </w:pPr>
    </w:p>
    <w:p w14:paraId="15540996" w14:textId="3F6A365B" w:rsidR="00BC0488" w:rsidRPr="00137112" w:rsidRDefault="00BC0488" w:rsidP="00BC0488">
      <w:pPr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Stichting Planetree Nederland vindt het belangrijk om op een deskundige en betrokken wijze ondersteuning, diensten en services aan te bieden. Indien u echter klachten heeft over de kwaliteit horen we dat graag zo spoedig mogelijk. Op deze wijze kunnen we direct werken aan verbeteringen en eventuele onduidelijkheden wegnemen. </w:t>
      </w:r>
    </w:p>
    <w:p w14:paraId="039E40C8" w14:textId="54008147" w:rsidR="00BC0488" w:rsidRPr="00137112" w:rsidRDefault="00BC0488" w:rsidP="00BC0488">
      <w:pPr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Alle klachten behandelen wij op dezelfde manier:</w:t>
      </w:r>
    </w:p>
    <w:p w14:paraId="6927F772" w14:textId="0F94946F" w:rsidR="00BC0488" w:rsidRPr="00137112" w:rsidRDefault="00BC0488" w:rsidP="00BC0488">
      <w:pPr>
        <w:ind w:left="720" w:hanging="540"/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-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ab/>
      </w:r>
      <w:r w:rsidR="00AD4838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Benoem uw klacht en probeer een klacht eerst samen met de rechtstreeks betrokkenen te bespreken en op te lossen. </w:t>
      </w:r>
    </w:p>
    <w:p w14:paraId="3D4CB27F" w14:textId="69C6FAFF" w:rsidR="00BC0488" w:rsidRPr="00137112" w:rsidRDefault="00BC0488" w:rsidP="00BC0488">
      <w:pPr>
        <w:numPr>
          <w:ilvl w:val="0"/>
          <w:numId w:val="6"/>
        </w:numPr>
        <w:tabs>
          <w:tab w:val="num" w:pos="720"/>
        </w:tabs>
        <w:spacing w:after="0"/>
        <w:ind w:left="720" w:hanging="540"/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Indien dit gesprek </w:t>
      </w:r>
      <w:r w:rsidR="00AD4838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of de voorgestelde oplossing 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niet tot tevredenheid verloopt, dan kunt u uw klacht binnen twee tot vier weken na het 1</w:t>
      </w:r>
      <w:r w:rsidRPr="00137112">
        <w:rPr>
          <w:rFonts w:ascii="Verdana" w:hAnsi="Verdana"/>
          <w:color w:val="4A442A" w:themeColor="background2" w:themeShade="40"/>
          <w:sz w:val="22"/>
          <w:szCs w:val="22"/>
          <w:vertAlign w:val="superscript"/>
        </w:rPr>
        <w:t>e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 gesprek schriftelijk indienen bij </w:t>
      </w:r>
      <w:r w:rsidR="00626D0D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de directie van Stichting Planetree Nederland. 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U kunt u</w:t>
      </w:r>
      <w:r w:rsidR="008633B7" w:rsidRPr="00137112">
        <w:rPr>
          <w:rFonts w:ascii="Verdana" w:hAnsi="Verdana"/>
          <w:color w:val="4A442A" w:themeColor="background2" w:themeShade="40"/>
          <w:sz w:val="22"/>
          <w:szCs w:val="22"/>
        </w:rPr>
        <w:t>w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 klacht via mail versturen naar </w:t>
      </w:r>
      <w:hyperlink r:id="rId7" w:history="1">
        <w:r w:rsidRPr="00137112">
          <w:rPr>
            <w:rStyle w:val="Hyperlink"/>
            <w:rFonts w:ascii="Verdana" w:hAnsi="Verdana"/>
            <w:color w:val="4A442A" w:themeColor="background2" w:themeShade="40"/>
            <w:sz w:val="22"/>
            <w:szCs w:val="22"/>
          </w:rPr>
          <w:t>info@planetree.nl</w:t>
        </w:r>
      </w:hyperlink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 of per post via Abdis Clarahof 8, 2544 NZ Den Haag. Omschrijf uw klacht duidelijk met een heldere onderbouwing van </w:t>
      </w:r>
      <w:r w:rsidR="00AD4838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situatie, 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uw standpunt</w:t>
      </w:r>
      <w:r w:rsidR="00AD4838" w:rsidRPr="00137112">
        <w:rPr>
          <w:rFonts w:ascii="Verdana" w:hAnsi="Verdana"/>
          <w:color w:val="4A442A" w:themeColor="background2" w:themeShade="40"/>
          <w:sz w:val="22"/>
          <w:szCs w:val="22"/>
        </w:rPr>
        <w:t>, de naam en contactgegevens. Een anonieme klacht wordt niet behandeld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.</w:t>
      </w:r>
    </w:p>
    <w:p w14:paraId="1460CC6B" w14:textId="77777777" w:rsidR="00626D0D" w:rsidRPr="00137112" w:rsidRDefault="00626D0D" w:rsidP="00626D0D">
      <w:pPr>
        <w:spacing w:after="0"/>
        <w:ind w:left="720"/>
        <w:rPr>
          <w:rFonts w:ascii="Verdana" w:hAnsi="Verdana"/>
          <w:color w:val="4A442A" w:themeColor="background2" w:themeShade="40"/>
          <w:sz w:val="22"/>
          <w:szCs w:val="22"/>
        </w:rPr>
      </w:pPr>
    </w:p>
    <w:p w14:paraId="781C9F20" w14:textId="7FAFBFDF" w:rsidR="00626D0D" w:rsidRPr="00137112" w:rsidRDefault="00626D0D" w:rsidP="00BC0488">
      <w:pPr>
        <w:numPr>
          <w:ilvl w:val="0"/>
          <w:numId w:val="6"/>
        </w:numPr>
        <w:tabs>
          <w:tab w:val="num" w:pos="720"/>
        </w:tabs>
        <w:spacing w:after="0"/>
        <w:ind w:left="720" w:hanging="540"/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>Wanneer de directeur nauw betrokken is bij de klacht kunt u de klacht indien bij de voorzitter van het bestuur van Stichting Planetree Nederland.</w:t>
      </w:r>
    </w:p>
    <w:p w14:paraId="326C6D11" w14:textId="77777777" w:rsidR="00BC0488" w:rsidRPr="00137112" w:rsidRDefault="00BC0488" w:rsidP="00626D0D">
      <w:pPr>
        <w:spacing w:after="0"/>
        <w:rPr>
          <w:rFonts w:ascii="Verdana" w:hAnsi="Verdana"/>
          <w:color w:val="4A442A" w:themeColor="background2" w:themeShade="40"/>
          <w:sz w:val="22"/>
          <w:szCs w:val="22"/>
        </w:rPr>
      </w:pPr>
    </w:p>
    <w:p w14:paraId="5A55BECA" w14:textId="528EFFB1" w:rsidR="00AD4838" w:rsidRPr="00137112" w:rsidRDefault="00AD4838" w:rsidP="00626D0D">
      <w:pPr>
        <w:numPr>
          <w:ilvl w:val="0"/>
          <w:numId w:val="6"/>
        </w:numPr>
        <w:tabs>
          <w:tab w:val="num" w:pos="720"/>
        </w:tabs>
        <w:spacing w:after="0"/>
        <w:ind w:left="720" w:hanging="540"/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Wanneer toedracht of klacht onvoldoende duidelijk is wordt u telefonisch benaderd voor uitleg of beter begrip. </w:t>
      </w:r>
    </w:p>
    <w:p w14:paraId="52F40503" w14:textId="77777777" w:rsidR="00626D0D" w:rsidRPr="00137112" w:rsidRDefault="00626D0D" w:rsidP="00626D0D">
      <w:pPr>
        <w:spacing w:after="0"/>
        <w:rPr>
          <w:rFonts w:ascii="Verdana" w:hAnsi="Verdana"/>
          <w:color w:val="4A442A" w:themeColor="background2" w:themeShade="40"/>
          <w:sz w:val="22"/>
          <w:szCs w:val="22"/>
        </w:rPr>
      </w:pPr>
    </w:p>
    <w:p w14:paraId="4268830F" w14:textId="5B19100D" w:rsidR="00BC0488" w:rsidRPr="00137112" w:rsidRDefault="00AD4838" w:rsidP="00BC0488">
      <w:pPr>
        <w:numPr>
          <w:ilvl w:val="0"/>
          <w:numId w:val="6"/>
        </w:numPr>
        <w:tabs>
          <w:tab w:val="num" w:pos="720"/>
        </w:tabs>
        <w:spacing w:after="0"/>
        <w:ind w:left="720" w:hanging="540"/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Binnen drie </w:t>
      </w:r>
      <w:r w:rsidR="00BC0488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weken </w:t>
      </w:r>
      <w:r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na ontvangst van de klacht </w:t>
      </w:r>
      <w:r w:rsidR="00BC0488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ontvangt u schriftelijk een antwoord van </w:t>
      </w:r>
      <w:r w:rsidR="00626D0D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directie of </w:t>
      </w:r>
      <w:r w:rsidR="00BC0488" w:rsidRPr="00137112">
        <w:rPr>
          <w:rFonts w:ascii="Verdana" w:hAnsi="Verdana"/>
          <w:color w:val="4A442A" w:themeColor="background2" w:themeShade="40"/>
          <w:sz w:val="22"/>
          <w:szCs w:val="22"/>
        </w:rPr>
        <w:t>bestuur van Stichting Planetree Nederland</w:t>
      </w:r>
      <w:r w:rsidR="00626D0D" w:rsidRPr="00137112">
        <w:rPr>
          <w:rFonts w:ascii="Verdana" w:hAnsi="Verdana"/>
          <w:color w:val="4A442A" w:themeColor="background2" w:themeShade="40"/>
          <w:sz w:val="22"/>
          <w:szCs w:val="22"/>
        </w:rPr>
        <w:t>, afhankelijk waar de klacht is ingediend</w:t>
      </w:r>
      <w:r w:rsidR="00BC0488" w:rsidRPr="00137112">
        <w:rPr>
          <w:rFonts w:ascii="Verdana" w:hAnsi="Verdana"/>
          <w:color w:val="4A442A" w:themeColor="background2" w:themeShade="40"/>
          <w:sz w:val="22"/>
          <w:szCs w:val="22"/>
        </w:rPr>
        <w:t>.</w:t>
      </w:r>
      <w:r w:rsidR="00113831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 Mochten we niet in staat zijn om binnen deze termijn een goed antwoord of oplossing te formuleren dan </w:t>
      </w:r>
      <w:r w:rsidR="00571953" w:rsidRPr="00137112">
        <w:rPr>
          <w:rFonts w:ascii="Verdana" w:hAnsi="Verdana"/>
          <w:color w:val="4A442A" w:themeColor="background2" w:themeShade="40"/>
          <w:sz w:val="22"/>
          <w:szCs w:val="22"/>
        </w:rPr>
        <w:t>laten we</w:t>
      </w:r>
      <w:r w:rsidR="00B70C87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 binnen de </w:t>
      </w:r>
      <w:r w:rsidR="00571953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drie weken </w:t>
      </w:r>
      <w:r w:rsidR="00B70C87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weten </w:t>
      </w:r>
      <w:r w:rsidR="00571953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wanneer u </w:t>
      </w:r>
      <w:r w:rsidR="00B70C87" w:rsidRPr="00137112">
        <w:rPr>
          <w:rFonts w:ascii="Verdana" w:hAnsi="Verdana"/>
          <w:color w:val="4A442A" w:themeColor="background2" w:themeShade="40"/>
          <w:sz w:val="22"/>
          <w:szCs w:val="22"/>
        </w:rPr>
        <w:t xml:space="preserve">wel antwoord van ons heeft.  </w:t>
      </w:r>
    </w:p>
    <w:p w14:paraId="04A0EAB7" w14:textId="77777777" w:rsidR="00BC0488" w:rsidRPr="00137112" w:rsidRDefault="00BC0488" w:rsidP="00BC0488">
      <w:pPr>
        <w:spacing w:after="0"/>
        <w:rPr>
          <w:rFonts w:ascii="Verdana" w:hAnsi="Verdana"/>
          <w:color w:val="4A442A" w:themeColor="background2" w:themeShade="40"/>
          <w:sz w:val="22"/>
          <w:szCs w:val="22"/>
        </w:rPr>
      </w:pPr>
    </w:p>
    <w:p w14:paraId="3E78B6E2" w14:textId="57A8DB79" w:rsidR="00BC0488" w:rsidRPr="00137112" w:rsidRDefault="00BC0488" w:rsidP="00BC0488">
      <w:pPr>
        <w:numPr>
          <w:ilvl w:val="0"/>
          <w:numId w:val="6"/>
        </w:numPr>
        <w:tabs>
          <w:tab w:val="num" w:pos="720"/>
        </w:tabs>
        <w:spacing w:after="0"/>
        <w:ind w:left="720" w:hanging="540"/>
        <w:rPr>
          <w:rFonts w:ascii="Verdana" w:hAnsi="Verdana" w:cs="Times New Roman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Is de klacht </w:t>
      </w:r>
      <w:r w:rsidR="00626D0D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dan </w:t>
      </w: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nog niet naar tevredenheid opgelost, wordt in overleg een mediator </w:t>
      </w:r>
      <w:r w:rsidR="00137112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(mevrouw Wendy Hendriksen Scholte, te Den Haag </w:t>
      </w:r>
      <w:r w:rsidR="00CD7493" w:rsidRPr="00CD7493">
        <w:rPr>
          <w:rFonts w:ascii="Verdana" w:hAnsi="Verdana" w:cs="Arial"/>
          <w:color w:val="4A442A" w:themeColor="background2" w:themeShade="40"/>
          <w:sz w:val="22"/>
          <w:szCs w:val="22"/>
        </w:rPr>
        <w:t>www.hendriksenscholte.nl</w:t>
      </w:r>
      <w:r w:rsidR="00CD7493">
        <w:rPr>
          <w:rFonts w:ascii="Verdana" w:hAnsi="Verdana" w:cs="Arial"/>
          <w:color w:val="4A442A" w:themeColor="background2" w:themeShade="40"/>
          <w:sz w:val="22"/>
          <w:szCs w:val="22"/>
        </w:rPr>
        <w:t>,</w:t>
      </w:r>
      <w:r w:rsidR="00137112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 </w:t>
      </w:r>
      <w:r w:rsidR="00CD7493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MfN geregistreerd) </w:t>
      </w: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>benoemd. De afspraken die in de mediati</w:t>
      </w:r>
      <w:r w:rsidR="00AD4838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>on gemaakt worden zijn bindend</w:t>
      </w:r>
      <w:r w:rsidR="00137112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 en worden door beide partijen gerespecteerd.</w:t>
      </w:r>
      <w:r w:rsidR="00AD4838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 </w:t>
      </w: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>In laatste instantie is een gang na</w:t>
      </w:r>
      <w:r w:rsidR="00AD4838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ar de civiele rechter mogelijk. </w:t>
      </w: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Een klacht zal door beide partijen </w:t>
      </w:r>
      <w:r w:rsidR="00137112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>te allen tijde</w:t>
      </w: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 xml:space="preserve"> </w:t>
      </w:r>
      <w:r w:rsidR="00113831"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>vertrouwelijk worden behandeld.</w:t>
      </w:r>
    </w:p>
    <w:p w14:paraId="380CCD2D" w14:textId="77777777" w:rsidR="00BC0488" w:rsidRPr="00137112" w:rsidRDefault="00BC0488" w:rsidP="00BC0488">
      <w:pPr>
        <w:ind w:left="720"/>
        <w:rPr>
          <w:rFonts w:ascii="Verdana" w:hAnsi="Verdana" w:cs="Times New Roman"/>
          <w:color w:val="4A442A" w:themeColor="background2" w:themeShade="40"/>
          <w:sz w:val="22"/>
          <w:szCs w:val="22"/>
        </w:rPr>
      </w:pPr>
    </w:p>
    <w:p w14:paraId="7C8C1ACF" w14:textId="1EAA58C3" w:rsidR="00B01224" w:rsidRPr="00137112" w:rsidRDefault="00BC0488" w:rsidP="00626D0D">
      <w:pPr>
        <w:ind w:left="180"/>
        <w:rPr>
          <w:rFonts w:ascii="Verdana" w:hAnsi="Verdana"/>
          <w:color w:val="4A442A" w:themeColor="background2" w:themeShade="40"/>
          <w:sz w:val="22"/>
          <w:szCs w:val="22"/>
        </w:rPr>
      </w:pPr>
      <w:r w:rsidRPr="00137112">
        <w:rPr>
          <w:rFonts w:ascii="Verdana" w:hAnsi="Verdana" w:cs="Arial"/>
          <w:color w:val="4A442A" w:themeColor="background2" w:themeShade="40"/>
          <w:sz w:val="22"/>
          <w:szCs w:val="22"/>
        </w:rPr>
        <w:t>Klachten en de wijze van afhandeling worden door Stichting Planetree Nederland geregistreerd en voor de duur van 2 jaar bewaard.</w:t>
      </w:r>
      <w:r w:rsidR="00B01224" w:rsidRPr="00137112">
        <w:rPr>
          <w:rFonts w:ascii="Verdana" w:hAnsi="Verdana"/>
          <w:color w:val="4A442A" w:themeColor="background2" w:themeShade="40"/>
          <w:sz w:val="22"/>
          <w:szCs w:val="22"/>
        </w:rPr>
        <w:tab/>
      </w:r>
      <w:r w:rsidR="00B01224" w:rsidRPr="00137112">
        <w:rPr>
          <w:rFonts w:ascii="Verdana" w:hAnsi="Verdana"/>
          <w:color w:val="4A442A" w:themeColor="background2" w:themeShade="40"/>
          <w:sz w:val="22"/>
          <w:szCs w:val="22"/>
        </w:rPr>
        <w:tab/>
      </w:r>
      <w:r w:rsidR="00B01224" w:rsidRPr="00137112">
        <w:rPr>
          <w:rFonts w:ascii="Verdana" w:hAnsi="Verdana"/>
          <w:color w:val="4A442A" w:themeColor="background2" w:themeShade="40"/>
          <w:sz w:val="22"/>
          <w:szCs w:val="22"/>
        </w:rPr>
        <w:tab/>
      </w:r>
    </w:p>
    <w:sectPr w:rsidR="00B01224" w:rsidRPr="00137112" w:rsidSect="00B01224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FA72" w14:textId="77777777" w:rsidR="0049378C" w:rsidRDefault="0049378C">
      <w:pPr>
        <w:spacing w:after="0"/>
      </w:pPr>
      <w:r>
        <w:separator/>
      </w:r>
    </w:p>
  </w:endnote>
  <w:endnote w:type="continuationSeparator" w:id="0">
    <w:p w14:paraId="69E89A95" w14:textId="77777777" w:rsidR="0049378C" w:rsidRDefault="00493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222A" w14:textId="77777777" w:rsidR="0049378C" w:rsidRDefault="0049378C">
      <w:pPr>
        <w:spacing w:after="0"/>
      </w:pPr>
      <w:r>
        <w:separator/>
      </w:r>
    </w:p>
  </w:footnote>
  <w:footnote w:type="continuationSeparator" w:id="0">
    <w:p w14:paraId="525C3540" w14:textId="77777777" w:rsidR="0049378C" w:rsidRDefault="00493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36D9" w14:textId="77777777" w:rsidR="00075A13" w:rsidRDefault="00075A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6D5C79C" wp14:editId="170E4906">
          <wp:simplePos x="0" y="0"/>
          <wp:positionH relativeFrom="column">
            <wp:posOffset>-1828800</wp:posOffset>
          </wp:positionH>
          <wp:positionV relativeFrom="paragraph">
            <wp:posOffset>-464185</wp:posOffset>
          </wp:positionV>
          <wp:extent cx="9665970" cy="914400"/>
          <wp:effectExtent l="0" t="0" r="11430" b="0"/>
          <wp:wrapTight wrapText="bothSides">
            <wp:wrapPolygon edited="0">
              <wp:start x="0" y="0"/>
              <wp:lineTo x="0" y="21000"/>
              <wp:lineTo x="21569" y="21000"/>
              <wp:lineTo x="215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59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7F9FA" w14:textId="77777777" w:rsidR="00075A13" w:rsidRDefault="00075A13">
    <w:pPr>
      <w:pStyle w:val="Koptekst"/>
    </w:pPr>
  </w:p>
  <w:p w14:paraId="570DA8D0" w14:textId="77777777" w:rsidR="00075A13" w:rsidRDefault="00075A13">
    <w:pPr>
      <w:pStyle w:val="Koptekst"/>
    </w:pPr>
  </w:p>
  <w:p w14:paraId="421207DB" w14:textId="77777777" w:rsidR="00075A13" w:rsidRDefault="00075A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69A"/>
    <w:multiLevelType w:val="hybridMultilevel"/>
    <w:tmpl w:val="F612A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776B"/>
    <w:multiLevelType w:val="multilevel"/>
    <w:tmpl w:val="04E659B4"/>
    <w:lvl w:ilvl="0">
      <w:start w:val="1"/>
      <w:numFmt w:val="decimal"/>
      <w:lvlText w:val="%1"/>
      <w:lvlJc w:val="left"/>
      <w:pPr>
        <w:ind w:left="-5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" w:hanging="576"/>
      </w:pPr>
      <w:rPr>
        <w:rFonts w:ascii="Verdana" w:hAnsi="Verdana" w:hint="default"/>
        <w:sz w:val="24"/>
      </w:rPr>
    </w:lvl>
    <w:lvl w:ilvl="2">
      <w:start w:val="1"/>
      <w:numFmt w:val="decimal"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" w:hanging="1584"/>
      </w:pPr>
      <w:rPr>
        <w:rFonts w:hint="default"/>
      </w:rPr>
    </w:lvl>
  </w:abstractNum>
  <w:abstractNum w:abstractNumId="2" w15:restartNumberingAfterBreak="0">
    <w:nsid w:val="3B532511"/>
    <w:multiLevelType w:val="hybridMultilevel"/>
    <w:tmpl w:val="8B42DC5A"/>
    <w:lvl w:ilvl="0" w:tplc="2F6CB4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66CC"/>
    <w:multiLevelType w:val="multilevel"/>
    <w:tmpl w:val="7F380A62"/>
    <w:lvl w:ilvl="0">
      <w:start w:val="1"/>
      <w:numFmt w:val="decimal"/>
      <w:pStyle w:val="MaritaKop2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5E6171CF"/>
    <w:multiLevelType w:val="hybridMultilevel"/>
    <w:tmpl w:val="2A66D012"/>
    <w:lvl w:ilvl="0" w:tplc="F7681926">
      <w:start w:val="32"/>
      <w:numFmt w:val="bullet"/>
      <w:lvlText w:val="-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96"/>
        </w:tabs>
        <w:ind w:left="90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816"/>
        </w:tabs>
        <w:ind w:left="98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536"/>
        </w:tabs>
        <w:ind w:left="105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256"/>
        </w:tabs>
        <w:ind w:left="112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1976"/>
        </w:tabs>
        <w:ind w:left="119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2696"/>
        </w:tabs>
        <w:ind w:left="126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3416"/>
        </w:tabs>
        <w:ind w:left="134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4136"/>
        </w:tabs>
        <w:ind w:left="14136" w:hanging="360"/>
      </w:pPr>
      <w:rPr>
        <w:rFonts w:ascii="Wingdings" w:hAnsi="Wingdings" w:hint="default"/>
      </w:rPr>
    </w:lvl>
  </w:abstractNum>
  <w:abstractNum w:abstractNumId="5" w15:restartNumberingAfterBreak="0">
    <w:nsid w:val="6ECF5909"/>
    <w:multiLevelType w:val="hybridMultilevel"/>
    <w:tmpl w:val="E382A1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41"/>
    <w:rsid w:val="00034EE1"/>
    <w:rsid w:val="00075A13"/>
    <w:rsid w:val="00113831"/>
    <w:rsid w:val="00137112"/>
    <w:rsid w:val="00272CE7"/>
    <w:rsid w:val="0049378C"/>
    <w:rsid w:val="005018ED"/>
    <w:rsid w:val="00571953"/>
    <w:rsid w:val="00626D0D"/>
    <w:rsid w:val="0067744D"/>
    <w:rsid w:val="007A41E0"/>
    <w:rsid w:val="007B7ECE"/>
    <w:rsid w:val="007C03B7"/>
    <w:rsid w:val="007C4A87"/>
    <w:rsid w:val="008633B7"/>
    <w:rsid w:val="00AD4838"/>
    <w:rsid w:val="00B01224"/>
    <w:rsid w:val="00B16D30"/>
    <w:rsid w:val="00B52DAA"/>
    <w:rsid w:val="00B70C87"/>
    <w:rsid w:val="00BC0488"/>
    <w:rsid w:val="00C947D8"/>
    <w:rsid w:val="00CD7493"/>
    <w:rsid w:val="00E23741"/>
    <w:rsid w:val="00E63AAF"/>
    <w:rsid w:val="00F938B7"/>
    <w:rsid w:val="00FC4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D7B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53735"/>
  </w:style>
  <w:style w:type="paragraph" w:styleId="Kop1">
    <w:name w:val="heading 1"/>
    <w:basedOn w:val="Standaard"/>
    <w:next w:val="Standaard"/>
    <w:link w:val="Kop1Char"/>
    <w:qFormat/>
    <w:rsid w:val="00BC048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itaKop2">
    <w:name w:val="Marita Kop 2"/>
    <w:basedOn w:val="Standaard"/>
    <w:autoRedefine/>
    <w:qFormat/>
    <w:rsid w:val="00095A56"/>
    <w:pPr>
      <w:numPr>
        <w:numId w:val="2"/>
      </w:numPr>
      <w:spacing w:after="0"/>
    </w:pPr>
    <w:rPr>
      <w:rFonts w:ascii="Verdana" w:hAnsi="Verdana"/>
      <w:bCs/>
      <w:color w:val="76923C" w:themeColor="accent3" w:themeShade="BF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E23741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23741"/>
  </w:style>
  <w:style w:type="paragraph" w:styleId="Voettekst">
    <w:name w:val="footer"/>
    <w:basedOn w:val="Standaard"/>
    <w:link w:val="VoettekstChar"/>
    <w:uiPriority w:val="99"/>
    <w:unhideWhenUsed/>
    <w:rsid w:val="00E23741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741"/>
  </w:style>
  <w:style w:type="paragraph" w:styleId="Lijstalinea">
    <w:name w:val="List Paragraph"/>
    <w:basedOn w:val="Standaard"/>
    <w:uiPriority w:val="34"/>
    <w:qFormat/>
    <w:rsid w:val="00B01224"/>
    <w:pPr>
      <w:spacing w:line="276" w:lineRule="auto"/>
      <w:ind w:left="720"/>
      <w:contextualSpacing/>
    </w:pPr>
    <w:rPr>
      <w:rFonts w:eastAsiaTheme="minorEastAsia"/>
      <w:sz w:val="22"/>
      <w:szCs w:val="22"/>
      <w:lang w:eastAsia="nl-NL"/>
    </w:rPr>
  </w:style>
  <w:style w:type="table" w:styleId="Tabelraster">
    <w:name w:val="Table Grid"/>
    <w:basedOn w:val="Standaardtabel"/>
    <w:uiPriority w:val="59"/>
    <w:rsid w:val="00B012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BC0488"/>
    <w:rPr>
      <w:rFonts w:ascii="Times New Roman" w:eastAsia="Times New Roman" w:hAnsi="Times New Roman" w:cs="Times New Roman"/>
      <w:b/>
      <w:bCs/>
      <w:lang w:eastAsia="nl-NL"/>
    </w:rPr>
  </w:style>
  <w:style w:type="character" w:styleId="Hyperlink">
    <w:name w:val="Hyperlink"/>
    <w:basedOn w:val="Standaardalinea-lettertype"/>
    <w:rsid w:val="00BC048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4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netre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Planetree Nederland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Bossers-Nabben</dc:creator>
  <cp:lastModifiedBy>Mascha Kreugel</cp:lastModifiedBy>
  <cp:revision>2</cp:revision>
  <cp:lastPrinted>2016-08-25T10:52:00Z</cp:lastPrinted>
  <dcterms:created xsi:type="dcterms:W3CDTF">2019-06-06T12:49:00Z</dcterms:created>
  <dcterms:modified xsi:type="dcterms:W3CDTF">2019-06-06T12:49:00Z</dcterms:modified>
</cp:coreProperties>
</file>